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B1EF" w14:textId="753521A7" w:rsidR="00A55C99" w:rsidRPr="00A820E4" w:rsidRDefault="00A820E4" w:rsidP="00BC5D97">
      <w:pPr>
        <w:pStyle w:val="PaperTitleWCCM"/>
        <w:spacing w:after="0"/>
        <w:jc w:val="center"/>
        <w:rPr>
          <w:caps w:val="0"/>
          <w:color w:val="000000" w:themeColor="text1"/>
          <w:lang w:eastAsia="zh-CN"/>
        </w:rPr>
      </w:pPr>
      <w:r w:rsidRPr="00A820E4">
        <w:rPr>
          <w:caps w:val="0"/>
          <w:color w:val="000000" w:themeColor="text1"/>
        </w:rPr>
        <w:t>I</w:t>
      </w:r>
      <w:r>
        <w:rPr>
          <w:caps w:val="0"/>
          <w:color w:val="000000" w:themeColor="text1"/>
        </w:rPr>
        <w:t>nstructions to P</w:t>
      </w:r>
      <w:r w:rsidR="00A55C99" w:rsidRPr="00A820E4">
        <w:rPr>
          <w:caps w:val="0"/>
          <w:color w:val="000000" w:themeColor="text1"/>
        </w:rPr>
        <w:t xml:space="preserve">repare </w:t>
      </w:r>
      <w:r>
        <w:rPr>
          <w:caps w:val="0"/>
          <w:color w:val="000000" w:themeColor="text1"/>
        </w:rPr>
        <w:t>a</w:t>
      </w:r>
      <w:r w:rsidR="00453E9E">
        <w:rPr>
          <w:caps w:val="0"/>
          <w:color w:val="000000" w:themeColor="text1"/>
        </w:rPr>
        <w:t xml:space="preserve">n </w:t>
      </w:r>
      <w:r w:rsidR="00F57F82">
        <w:rPr>
          <w:caps w:val="0"/>
          <w:color w:val="000000" w:themeColor="text1"/>
        </w:rPr>
        <w:t>A</w:t>
      </w:r>
      <w:r w:rsidR="00453E9E">
        <w:rPr>
          <w:caps w:val="0"/>
          <w:color w:val="000000" w:themeColor="text1"/>
        </w:rPr>
        <w:t>bstract</w:t>
      </w:r>
      <w:r>
        <w:rPr>
          <w:caps w:val="0"/>
          <w:color w:val="000000" w:themeColor="text1"/>
        </w:rPr>
        <w:t xml:space="preserve"> for the XV</w:t>
      </w:r>
      <w:r w:rsidR="00887605">
        <w:rPr>
          <w:rFonts w:hint="eastAsia"/>
          <w:caps w:val="0"/>
          <w:color w:val="000000" w:themeColor="text1"/>
          <w:lang w:eastAsia="zh-CN"/>
        </w:rPr>
        <w:t>I</w:t>
      </w:r>
      <w:r>
        <w:rPr>
          <w:caps w:val="0"/>
          <w:color w:val="000000" w:themeColor="text1"/>
        </w:rPr>
        <w:t xml:space="preserve"> </w:t>
      </w:r>
      <w:r>
        <w:rPr>
          <w:caps w:val="0"/>
          <w:color w:val="000000" w:themeColor="text1"/>
          <w:lang w:val="en-GB"/>
        </w:rPr>
        <w:t>International Confere</w:t>
      </w:r>
      <w:r w:rsidR="00630375">
        <w:rPr>
          <w:caps w:val="0"/>
          <w:color w:val="000000" w:themeColor="text1"/>
          <w:lang w:val="en-GB"/>
        </w:rPr>
        <w:t>n</w:t>
      </w:r>
      <w:r w:rsidR="00A55C99" w:rsidRPr="00A820E4">
        <w:rPr>
          <w:caps w:val="0"/>
          <w:color w:val="000000" w:themeColor="text1"/>
          <w:lang w:val="en-GB"/>
        </w:rPr>
        <w:t xml:space="preserve">ce on </w:t>
      </w:r>
      <w:r>
        <w:rPr>
          <w:caps w:val="0"/>
          <w:color w:val="000000" w:themeColor="text1"/>
          <w:lang w:val="en-GB"/>
        </w:rPr>
        <w:t xml:space="preserve">Durability of Building Materials and Components </w:t>
      </w:r>
      <w:r w:rsidR="001B0971" w:rsidRPr="00A820E4">
        <w:rPr>
          <w:caps w:val="0"/>
          <w:color w:val="000000" w:themeColor="text1"/>
          <w:lang w:val="en-GB"/>
        </w:rPr>
        <w:t xml:space="preserve">– </w:t>
      </w:r>
      <w:r>
        <w:rPr>
          <w:caps w:val="0"/>
          <w:color w:val="000000" w:themeColor="text1"/>
          <w:lang w:val="en-GB"/>
        </w:rPr>
        <w:t>DBMC 202</w:t>
      </w:r>
      <w:r w:rsidR="00887605">
        <w:rPr>
          <w:rFonts w:hint="eastAsia"/>
          <w:caps w:val="0"/>
          <w:color w:val="000000" w:themeColor="text1"/>
          <w:lang w:val="en-GB" w:eastAsia="zh-CN"/>
        </w:rPr>
        <w:t>3</w:t>
      </w:r>
    </w:p>
    <w:p w14:paraId="4509FF9B" w14:textId="77777777" w:rsidR="00A55C99" w:rsidRPr="00FC22C4" w:rsidRDefault="00FC22C4" w:rsidP="00BC5D97">
      <w:pPr>
        <w:pStyle w:val="PaperTitleWCCM"/>
        <w:spacing w:before="240"/>
        <w:jc w:val="center"/>
        <w:rPr>
          <w:caps w:val="0"/>
          <w:color w:val="000000" w:themeColor="text1"/>
          <w:sz w:val="24"/>
        </w:rPr>
      </w:pPr>
      <w:r w:rsidRPr="00FC22C4">
        <w:rPr>
          <w:caps w:val="0"/>
          <w:color w:val="000000" w:themeColor="text1"/>
          <w:sz w:val="24"/>
        </w:rPr>
        <w:t>F</w:t>
      </w:r>
      <w:r w:rsidR="00A55C99" w:rsidRPr="00FC22C4">
        <w:rPr>
          <w:caps w:val="0"/>
          <w:color w:val="000000" w:themeColor="text1"/>
          <w:sz w:val="24"/>
        </w:rPr>
        <w:t xml:space="preserve">irst A. </w:t>
      </w:r>
      <w:r>
        <w:rPr>
          <w:caps w:val="0"/>
          <w:color w:val="000000" w:themeColor="text1"/>
          <w:sz w:val="24"/>
        </w:rPr>
        <w:t>Coa</w:t>
      </w:r>
      <w:r w:rsidR="00A55C99" w:rsidRPr="00FC22C4">
        <w:rPr>
          <w:caps w:val="0"/>
          <w:color w:val="000000" w:themeColor="text1"/>
          <w:sz w:val="24"/>
        </w:rPr>
        <w:t>uthor</w:t>
      </w:r>
      <w:r w:rsidR="00422106" w:rsidRPr="00422106">
        <w:rPr>
          <w:b w:val="0"/>
          <w:caps w:val="0"/>
          <w:color w:val="000000" w:themeColor="text1"/>
          <w:sz w:val="24"/>
          <w:vertAlign w:val="superscript"/>
        </w:rPr>
        <w:t>1</w:t>
      </w:r>
      <w:r w:rsidR="00A55C99" w:rsidRPr="00FC22C4">
        <w:rPr>
          <w:caps w:val="0"/>
          <w:color w:val="000000" w:themeColor="text1"/>
          <w:sz w:val="24"/>
        </w:rPr>
        <w:t xml:space="preserve">, Second B. </w:t>
      </w:r>
      <w:r>
        <w:rPr>
          <w:caps w:val="0"/>
          <w:color w:val="000000" w:themeColor="text1"/>
          <w:sz w:val="24"/>
        </w:rPr>
        <w:t>Coa</w:t>
      </w:r>
      <w:r w:rsidR="00A55C99" w:rsidRPr="00FC22C4">
        <w:rPr>
          <w:caps w:val="0"/>
          <w:color w:val="000000" w:themeColor="text1"/>
          <w:sz w:val="24"/>
        </w:rPr>
        <w:t>uthor</w:t>
      </w:r>
      <w:r w:rsidR="00422106" w:rsidRPr="00422106">
        <w:rPr>
          <w:b w:val="0"/>
          <w:caps w:val="0"/>
          <w:color w:val="000000" w:themeColor="text1"/>
          <w:sz w:val="24"/>
          <w:vertAlign w:val="superscript"/>
        </w:rPr>
        <w:t>2</w:t>
      </w:r>
      <w:r w:rsidR="00A55C99" w:rsidRPr="00FC22C4">
        <w:rPr>
          <w:caps w:val="0"/>
          <w:color w:val="000000" w:themeColor="text1"/>
          <w:sz w:val="24"/>
        </w:rPr>
        <w:t xml:space="preserve"> and Third C. Coauthor</w:t>
      </w:r>
      <w:r w:rsidR="00422106" w:rsidRPr="00422106">
        <w:rPr>
          <w:b w:val="0"/>
          <w:caps w:val="0"/>
          <w:color w:val="000000" w:themeColor="text1"/>
          <w:sz w:val="24"/>
          <w:vertAlign w:val="superscript"/>
        </w:rPr>
        <w:t>1</w:t>
      </w:r>
    </w:p>
    <w:p w14:paraId="2B9FB8B9" w14:textId="0520AAB8" w:rsidR="00A55C99" w:rsidRPr="00AB14E5" w:rsidRDefault="00422106" w:rsidP="00135329">
      <w:pPr>
        <w:pStyle w:val="LiteWCCM"/>
        <w:spacing w:after="120"/>
        <w:rPr>
          <w:color w:val="000000" w:themeColor="text1"/>
          <w:lang w:eastAsia="zh-CN"/>
        </w:rPr>
      </w:pPr>
      <w:r>
        <w:rPr>
          <w:color w:val="000000" w:themeColor="text1"/>
          <w:position w:val="11"/>
          <w:sz w:val="16"/>
          <w:szCs w:val="16"/>
        </w:rPr>
        <w:t>1</w:t>
      </w:r>
      <w:r w:rsidR="00181198" w:rsidRPr="00181198">
        <w:rPr>
          <w:color w:val="000000" w:themeColor="text1"/>
        </w:rPr>
        <w:t>Department of Civil Engineering, Tsinghua University, Beijing 100084, PR China</w:t>
      </w:r>
      <w:r w:rsidRPr="00422106">
        <w:rPr>
          <w:color w:val="000000" w:themeColor="text1"/>
        </w:rPr>
        <w:t>,</w:t>
      </w:r>
      <w:r w:rsidR="002512A3" w:rsidRPr="00AB14E5">
        <w:rPr>
          <w:color w:val="000000" w:themeColor="text1"/>
        </w:rPr>
        <w:t xml:space="preserve"> </w:t>
      </w:r>
      <w:hyperlink r:id="rId7" w:history="1">
        <w:r w:rsidR="00EC7EC8" w:rsidRPr="007D2925">
          <w:rPr>
            <w:rStyle w:val="a4"/>
            <w:rFonts w:hint="eastAsia"/>
            <w:lang w:eastAsia="zh-CN"/>
          </w:rPr>
          <w:t>likefei@tsinghua.edu.cn</w:t>
        </w:r>
      </w:hyperlink>
      <w:r w:rsidR="006B015E">
        <w:rPr>
          <w:color w:val="000000" w:themeColor="text1"/>
          <w:lang w:eastAsia="zh-CN"/>
        </w:rPr>
        <w:t xml:space="preserve"> (First A. Coauthor), </w:t>
      </w:r>
      <w:hyperlink r:id="rId8" w:history="1">
        <w:r w:rsidR="006B015E" w:rsidRPr="007D2925">
          <w:rPr>
            <w:rStyle w:val="a4"/>
            <w:lang w:eastAsia="zh-CN"/>
          </w:rPr>
          <w:t>junjiewang@tsinghua.edu.cn</w:t>
        </w:r>
      </w:hyperlink>
      <w:r w:rsidR="006B015E">
        <w:rPr>
          <w:color w:val="000000" w:themeColor="text1"/>
          <w:lang w:eastAsia="zh-CN"/>
        </w:rPr>
        <w:t xml:space="preserve"> (Third C. Coauthor)</w:t>
      </w:r>
    </w:p>
    <w:p w14:paraId="297E5BC3" w14:textId="71793BC6" w:rsidR="00A55C99" w:rsidRPr="00630375" w:rsidRDefault="00422106" w:rsidP="00B20664">
      <w:pPr>
        <w:pStyle w:val="LiteWCCM"/>
        <w:rPr>
          <w:color w:val="000000" w:themeColor="text1"/>
          <w:lang w:eastAsia="zh-CN"/>
        </w:rPr>
      </w:pPr>
      <w:r>
        <w:rPr>
          <w:color w:val="000000" w:themeColor="text1"/>
          <w:vertAlign w:val="superscript"/>
        </w:rPr>
        <w:t>2</w:t>
      </w:r>
      <w:r w:rsidR="00582B99">
        <w:t xml:space="preserve">Navier, Ecole des </w:t>
      </w:r>
      <w:proofErr w:type="spellStart"/>
      <w:r w:rsidR="00582B99">
        <w:t>Ponts</w:t>
      </w:r>
      <w:proofErr w:type="spellEnd"/>
      <w:r w:rsidR="00582B99">
        <w:t>, Univ. Gustave Eiffel, CNRS,</w:t>
      </w:r>
      <w:r w:rsidR="00582B99">
        <w:rPr>
          <w:rFonts w:hint="eastAsia"/>
          <w:lang w:eastAsia="zh-CN"/>
        </w:rPr>
        <w:t xml:space="preserve"> </w:t>
      </w:r>
      <w:r w:rsidR="00582B99">
        <w:t>Marne-la-</w:t>
      </w:r>
      <w:proofErr w:type="spellStart"/>
      <w:r w:rsidR="00582B99">
        <w:t>Vall</w:t>
      </w:r>
      <w:r w:rsidR="00F57F82">
        <w:t>é</w:t>
      </w:r>
      <w:r w:rsidR="00582B99">
        <w:t>e</w:t>
      </w:r>
      <w:proofErr w:type="spellEnd"/>
      <w:r w:rsidR="00582B99">
        <w:t>, France</w:t>
      </w:r>
      <w:r w:rsidR="00582B99">
        <w:rPr>
          <w:rFonts w:hint="eastAsia"/>
          <w:lang w:eastAsia="zh-CN"/>
        </w:rPr>
        <w:t xml:space="preserve">, </w:t>
      </w:r>
      <w:hyperlink r:id="rId9" w:history="1">
        <w:r w:rsidR="00EC7EC8" w:rsidRPr="007D2925">
          <w:rPr>
            <w:rStyle w:val="a4"/>
            <w:lang w:eastAsia="zh-CN"/>
          </w:rPr>
          <w:t>patrick.dangla@ifsttar.fr</w:t>
        </w:r>
      </w:hyperlink>
    </w:p>
    <w:p w14:paraId="6F931769" w14:textId="70B01500" w:rsidR="00A55C99" w:rsidRPr="006624CF" w:rsidRDefault="00DB06EB" w:rsidP="00B20664">
      <w:pPr>
        <w:pStyle w:val="NormalWCCM"/>
        <w:spacing w:before="240"/>
        <w:ind w:firstLine="0"/>
        <w:rPr>
          <w:iCs/>
          <w:color w:val="000000" w:themeColor="text1"/>
          <w:sz w:val="22"/>
          <w:szCs w:val="22"/>
        </w:rPr>
      </w:pPr>
      <w:r w:rsidRPr="00702421">
        <w:rPr>
          <w:b/>
          <w:bCs/>
          <w:color w:val="000000" w:themeColor="text1"/>
          <w:sz w:val="22"/>
          <w:szCs w:val="22"/>
        </w:rPr>
        <w:t>Abstract</w:t>
      </w:r>
      <w:r w:rsidR="00D31F96">
        <w:rPr>
          <w:b/>
          <w:bCs/>
          <w:color w:val="000000" w:themeColor="text1"/>
          <w:sz w:val="22"/>
          <w:szCs w:val="22"/>
        </w:rPr>
        <w:t>.</w:t>
      </w:r>
      <w:r w:rsidR="00DA5CC0">
        <w:rPr>
          <w:color w:val="000000" w:themeColor="text1"/>
          <w:sz w:val="22"/>
          <w:szCs w:val="22"/>
        </w:rPr>
        <w:t xml:space="preserve"> </w:t>
      </w:r>
      <w:r w:rsidR="00F57F82" w:rsidRPr="00F57F82">
        <w:rPr>
          <w:i/>
          <w:iCs/>
          <w:color w:val="000000" w:themeColor="text1"/>
          <w:sz w:val="22"/>
          <w:szCs w:val="22"/>
        </w:rPr>
        <w:t xml:space="preserve">This document provides </w:t>
      </w:r>
      <w:r w:rsidR="00F57F82">
        <w:rPr>
          <w:i/>
          <w:iCs/>
          <w:color w:val="000000" w:themeColor="text1"/>
          <w:sz w:val="22"/>
          <w:szCs w:val="22"/>
        </w:rPr>
        <w:t xml:space="preserve">information and </w:t>
      </w:r>
      <w:r w:rsidR="00F57F82" w:rsidRPr="00F57F82">
        <w:rPr>
          <w:i/>
          <w:iCs/>
          <w:color w:val="000000" w:themeColor="text1"/>
          <w:sz w:val="22"/>
          <w:szCs w:val="22"/>
        </w:rPr>
        <w:t xml:space="preserve">instructions for preparing an abstract </w:t>
      </w:r>
      <w:r w:rsidR="00F57F82">
        <w:rPr>
          <w:i/>
          <w:iCs/>
          <w:color w:val="000000" w:themeColor="text1"/>
          <w:sz w:val="22"/>
          <w:szCs w:val="22"/>
        </w:rPr>
        <w:t>for XVI International Conference on Durability of Building Materials and Components (DBMC 2023)</w:t>
      </w:r>
      <w:r w:rsidR="00F57F82" w:rsidRPr="00F57F82">
        <w:rPr>
          <w:i/>
          <w:iCs/>
          <w:color w:val="000000" w:themeColor="text1"/>
          <w:sz w:val="22"/>
          <w:szCs w:val="22"/>
        </w:rPr>
        <w:t>. The abstract should include the paper title, the author names, the affiliations of authors and the contact</w:t>
      </w:r>
      <w:r w:rsidR="00A031F7">
        <w:rPr>
          <w:i/>
          <w:iCs/>
          <w:color w:val="000000" w:themeColor="text1"/>
          <w:sz w:val="22"/>
          <w:szCs w:val="22"/>
        </w:rPr>
        <w:t xml:space="preserve"> correspondence</w:t>
      </w:r>
      <w:r w:rsidR="00E14F6C">
        <w:rPr>
          <w:i/>
          <w:iCs/>
          <w:color w:val="000000" w:themeColor="text1"/>
          <w:sz w:val="22"/>
          <w:szCs w:val="22"/>
        </w:rPr>
        <w:t xml:space="preserve"> (including e-mail address)</w:t>
      </w:r>
      <w:r w:rsidR="00F57F82" w:rsidRPr="00F57F82">
        <w:rPr>
          <w:i/>
          <w:iCs/>
          <w:color w:val="000000" w:themeColor="text1"/>
          <w:sz w:val="22"/>
          <w:szCs w:val="22"/>
        </w:rPr>
        <w:t xml:space="preserve"> of </w:t>
      </w:r>
      <w:r w:rsidR="00A031F7">
        <w:rPr>
          <w:i/>
          <w:iCs/>
          <w:color w:val="000000" w:themeColor="text1"/>
          <w:sz w:val="22"/>
          <w:szCs w:val="22"/>
        </w:rPr>
        <w:t>each</w:t>
      </w:r>
      <w:r w:rsidR="00F57F82" w:rsidRPr="00F57F82">
        <w:rPr>
          <w:i/>
          <w:iCs/>
          <w:color w:val="000000" w:themeColor="text1"/>
          <w:sz w:val="22"/>
          <w:szCs w:val="22"/>
        </w:rPr>
        <w:t xml:space="preserve"> author</w:t>
      </w:r>
      <w:r w:rsidR="00A031F7">
        <w:rPr>
          <w:i/>
          <w:iCs/>
          <w:color w:val="000000" w:themeColor="text1"/>
          <w:sz w:val="22"/>
          <w:szCs w:val="22"/>
        </w:rPr>
        <w:t xml:space="preserve">. </w:t>
      </w:r>
      <w:r w:rsidR="00F57F82" w:rsidRPr="00F57F82">
        <w:rPr>
          <w:i/>
          <w:iCs/>
          <w:color w:val="000000" w:themeColor="text1"/>
          <w:sz w:val="22"/>
          <w:szCs w:val="22"/>
        </w:rPr>
        <w:t xml:space="preserve">The abstract should describe briefly the background, motivation, method/modeling and the results of the research work. The author(s) should avoid inserting references and equations in the abstract. The abstract should be less than 300 words. </w:t>
      </w:r>
      <w:r w:rsidR="00184294">
        <w:rPr>
          <w:i/>
          <w:iCs/>
          <w:color w:val="000000" w:themeColor="text1"/>
          <w:sz w:val="22"/>
          <w:szCs w:val="22"/>
        </w:rPr>
        <w:t xml:space="preserve">The authors can provide necessary references at the end, and the abstract should be arranged into one-page format. </w:t>
      </w:r>
      <w:r w:rsidR="00F57F82" w:rsidRPr="00F57F82">
        <w:rPr>
          <w:i/>
          <w:iCs/>
          <w:color w:val="000000" w:themeColor="text1"/>
          <w:sz w:val="22"/>
          <w:szCs w:val="22"/>
        </w:rPr>
        <w:t xml:space="preserve">The finished abstract should be submitted through the </w:t>
      </w:r>
      <w:r w:rsidR="00A031F7">
        <w:rPr>
          <w:i/>
          <w:iCs/>
          <w:color w:val="000000" w:themeColor="text1"/>
          <w:sz w:val="22"/>
          <w:szCs w:val="22"/>
        </w:rPr>
        <w:t>DBMC2023</w:t>
      </w:r>
      <w:r w:rsidR="00F57F82" w:rsidRPr="00F57F82">
        <w:rPr>
          <w:i/>
          <w:iCs/>
          <w:color w:val="000000" w:themeColor="text1"/>
          <w:sz w:val="22"/>
          <w:szCs w:val="22"/>
        </w:rPr>
        <w:t xml:space="preserve"> website (http://</w:t>
      </w:r>
      <w:r w:rsidR="00A031F7">
        <w:rPr>
          <w:i/>
          <w:iCs/>
          <w:color w:val="000000" w:themeColor="text1"/>
          <w:sz w:val="22"/>
          <w:szCs w:val="22"/>
        </w:rPr>
        <w:t>dbmc2023</w:t>
      </w:r>
      <w:r w:rsidR="00F57F82" w:rsidRPr="00F57F82">
        <w:rPr>
          <w:i/>
          <w:iCs/>
          <w:color w:val="000000" w:themeColor="text1"/>
          <w:sz w:val="22"/>
          <w:szCs w:val="22"/>
        </w:rPr>
        <w:t>.</w:t>
      </w:r>
      <w:r w:rsidR="00A031F7">
        <w:rPr>
          <w:i/>
          <w:iCs/>
          <w:color w:val="000000" w:themeColor="text1"/>
          <w:sz w:val="22"/>
          <w:szCs w:val="22"/>
        </w:rPr>
        <w:t>civl.</w:t>
      </w:r>
      <w:r w:rsidR="00F57F82" w:rsidRPr="00F57F82">
        <w:rPr>
          <w:i/>
          <w:iCs/>
          <w:color w:val="000000" w:themeColor="text1"/>
          <w:sz w:val="22"/>
          <w:szCs w:val="22"/>
        </w:rPr>
        <w:t xml:space="preserve">tsinghua.edu.cn) before </w:t>
      </w:r>
      <w:r w:rsidR="009C1EAF" w:rsidRPr="004A3C0F">
        <w:rPr>
          <w:b/>
          <w:bCs/>
          <w:i/>
          <w:iCs/>
          <w:color w:val="000000" w:themeColor="text1"/>
          <w:sz w:val="22"/>
          <w:szCs w:val="22"/>
        </w:rPr>
        <w:t>December</w:t>
      </w:r>
      <w:r w:rsidR="00F57F82" w:rsidRPr="004A3C0F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9C1EAF" w:rsidRPr="004A3C0F">
        <w:rPr>
          <w:b/>
          <w:bCs/>
          <w:i/>
          <w:iCs/>
          <w:color w:val="000000" w:themeColor="text1"/>
          <w:sz w:val="22"/>
          <w:szCs w:val="22"/>
        </w:rPr>
        <w:t>31</w:t>
      </w:r>
      <w:r w:rsidR="00F57F82" w:rsidRPr="004A3C0F">
        <w:rPr>
          <w:b/>
          <w:bCs/>
          <w:i/>
          <w:iCs/>
          <w:color w:val="000000" w:themeColor="text1"/>
          <w:sz w:val="22"/>
          <w:szCs w:val="22"/>
        </w:rPr>
        <w:t>, 20</w:t>
      </w:r>
      <w:r w:rsidR="009C1EAF" w:rsidRPr="004A3C0F">
        <w:rPr>
          <w:b/>
          <w:bCs/>
          <w:i/>
          <w:iCs/>
          <w:color w:val="000000" w:themeColor="text1"/>
          <w:sz w:val="22"/>
          <w:szCs w:val="22"/>
        </w:rPr>
        <w:t>22</w:t>
      </w:r>
      <w:r w:rsidR="00F57F82" w:rsidRPr="00F57F82">
        <w:rPr>
          <w:i/>
          <w:iCs/>
          <w:color w:val="000000" w:themeColor="text1"/>
          <w:sz w:val="22"/>
          <w:szCs w:val="22"/>
        </w:rPr>
        <w:t>.</w:t>
      </w:r>
      <w:r w:rsidR="00184294">
        <w:rPr>
          <w:i/>
          <w:iCs/>
          <w:color w:val="000000" w:themeColor="text1"/>
          <w:sz w:val="22"/>
          <w:szCs w:val="22"/>
        </w:rPr>
        <w:t xml:space="preserve"> For the uploading, both MS Word and pdf formats are acceptable. </w:t>
      </w:r>
      <w:r w:rsidR="006560EA">
        <w:rPr>
          <w:i/>
          <w:iCs/>
          <w:color w:val="000000" w:themeColor="text1"/>
          <w:sz w:val="22"/>
          <w:szCs w:val="22"/>
        </w:rPr>
        <w:t>During this phase, the submitting author is automatically treated as corresponding author.</w:t>
      </w:r>
    </w:p>
    <w:p w14:paraId="78F61399" w14:textId="1356E75F" w:rsidR="00702421" w:rsidRDefault="00702421" w:rsidP="00B20664">
      <w:pPr>
        <w:pStyle w:val="NormalWCCM"/>
        <w:spacing w:before="240"/>
        <w:ind w:firstLine="0"/>
        <w:jc w:val="left"/>
        <w:rPr>
          <w:i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</w:rPr>
        <w:t>Key</w:t>
      </w:r>
      <w:r w:rsidRPr="00702421">
        <w:rPr>
          <w:b/>
          <w:bCs/>
          <w:color w:val="000000" w:themeColor="text1"/>
          <w:sz w:val="22"/>
          <w:szCs w:val="22"/>
        </w:rPr>
        <w:t>words:</w:t>
      </w:r>
      <w:r w:rsidRPr="00702421">
        <w:rPr>
          <w:color w:val="000000" w:themeColor="text1"/>
          <w:sz w:val="22"/>
          <w:szCs w:val="22"/>
        </w:rPr>
        <w:t xml:space="preserve"> </w:t>
      </w:r>
      <w:r w:rsidR="00073220" w:rsidRPr="00073220">
        <w:rPr>
          <w:i/>
          <w:color w:val="000000" w:themeColor="text1"/>
          <w:sz w:val="22"/>
          <w:szCs w:val="22"/>
          <w:lang w:val="es-ES"/>
        </w:rPr>
        <w:t>Innovative Materials</w:t>
      </w:r>
      <w:r w:rsidR="00FF480F">
        <w:rPr>
          <w:rFonts w:hint="eastAsia"/>
          <w:i/>
          <w:color w:val="000000" w:themeColor="text1"/>
          <w:sz w:val="22"/>
          <w:szCs w:val="22"/>
          <w:lang w:eastAsia="zh-CN"/>
        </w:rPr>
        <w:t>;</w:t>
      </w:r>
      <w:r w:rsidRPr="00D31F96">
        <w:rPr>
          <w:i/>
          <w:color w:val="000000" w:themeColor="text1"/>
          <w:sz w:val="22"/>
          <w:szCs w:val="22"/>
        </w:rPr>
        <w:t xml:space="preserve"> </w:t>
      </w:r>
      <w:r w:rsidR="00630375" w:rsidRPr="00D31F96">
        <w:rPr>
          <w:i/>
          <w:color w:val="000000" w:themeColor="text1"/>
          <w:sz w:val="22"/>
          <w:szCs w:val="22"/>
        </w:rPr>
        <w:t>Durability</w:t>
      </w:r>
      <w:r w:rsidR="00FF480F">
        <w:rPr>
          <w:rFonts w:hint="eastAsia"/>
          <w:i/>
          <w:color w:val="000000" w:themeColor="text1"/>
          <w:sz w:val="22"/>
          <w:szCs w:val="22"/>
          <w:lang w:eastAsia="zh-CN"/>
        </w:rPr>
        <w:t>;</w:t>
      </w:r>
      <w:r w:rsidR="00630375" w:rsidRPr="00D31F96">
        <w:rPr>
          <w:i/>
          <w:color w:val="000000" w:themeColor="text1"/>
          <w:sz w:val="22"/>
          <w:szCs w:val="22"/>
        </w:rPr>
        <w:t xml:space="preserve"> </w:t>
      </w:r>
      <w:r w:rsidR="00073220" w:rsidRPr="00073220">
        <w:rPr>
          <w:i/>
          <w:color w:val="000000" w:themeColor="text1"/>
          <w:sz w:val="22"/>
          <w:szCs w:val="22"/>
          <w:lang w:val="es-ES"/>
        </w:rPr>
        <w:t>Recycling</w:t>
      </w:r>
      <w:r w:rsidR="00073220">
        <w:rPr>
          <w:rFonts w:hint="eastAsia"/>
          <w:i/>
          <w:color w:val="000000" w:themeColor="text1"/>
          <w:sz w:val="22"/>
          <w:szCs w:val="22"/>
          <w:lang w:val="es-ES" w:eastAsia="zh-CN"/>
        </w:rPr>
        <w:t xml:space="preserve"> and</w:t>
      </w:r>
      <w:r w:rsidR="00073220" w:rsidRPr="00073220">
        <w:rPr>
          <w:i/>
          <w:color w:val="000000" w:themeColor="text1"/>
          <w:sz w:val="22"/>
          <w:szCs w:val="22"/>
          <w:lang w:val="es-ES"/>
        </w:rPr>
        <w:t xml:space="preserve"> waste management</w:t>
      </w:r>
      <w:r w:rsidR="00FF480F">
        <w:rPr>
          <w:rFonts w:hint="eastAsia"/>
          <w:i/>
          <w:color w:val="000000" w:themeColor="text1"/>
          <w:sz w:val="22"/>
          <w:szCs w:val="22"/>
          <w:lang w:eastAsia="zh-CN"/>
        </w:rPr>
        <w:t>;</w:t>
      </w:r>
      <w:r w:rsidR="00630375" w:rsidRPr="00D31F96">
        <w:rPr>
          <w:i/>
          <w:color w:val="000000" w:themeColor="text1"/>
          <w:sz w:val="22"/>
          <w:szCs w:val="22"/>
        </w:rPr>
        <w:t xml:space="preserve"> </w:t>
      </w:r>
      <w:r w:rsidR="00073220" w:rsidRPr="00073220">
        <w:rPr>
          <w:i/>
          <w:color w:val="000000" w:themeColor="text1"/>
          <w:sz w:val="22"/>
          <w:szCs w:val="22"/>
          <w:lang w:val="es-ES"/>
        </w:rPr>
        <w:t>Intelligent construction</w:t>
      </w:r>
      <w:r w:rsidR="00FF480F">
        <w:rPr>
          <w:rFonts w:hint="eastAsia"/>
          <w:i/>
          <w:color w:val="000000" w:themeColor="text1"/>
          <w:sz w:val="22"/>
          <w:szCs w:val="22"/>
          <w:lang w:eastAsia="zh-CN"/>
        </w:rPr>
        <w:t>;</w:t>
      </w:r>
      <w:r w:rsidR="00630375" w:rsidRPr="00D31F96">
        <w:rPr>
          <w:i/>
          <w:color w:val="000000" w:themeColor="text1"/>
          <w:sz w:val="22"/>
          <w:szCs w:val="22"/>
        </w:rPr>
        <w:t xml:space="preserve"> </w:t>
      </w:r>
      <w:r w:rsidR="00073220" w:rsidRPr="00073220">
        <w:rPr>
          <w:i/>
          <w:color w:val="000000" w:themeColor="text1"/>
          <w:sz w:val="22"/>
          <w:szCs w:val="22"/>
          <w:lang w:val="es-ES"/>
        </w:rPr>
        <w:t>Life-cycle costing and methods</w:t>
      </w:r>
    </w:p>
    <w:p w14:paraId="0D7B52F8" w14:textId="77777777" w:rsidR="00601E71" w:rsidRPr="00601E71" w:rsidRDefault="00601E71" w:rsidP="00B20664">
      <w:pPr>
        <w:pStyle w:val="NormalWCCM"/>
        <w:spacing w:before="240"/>
        <w:ind w:firstLine="0"/>
        <w:jc w:val="left"/>
        <w:rPr>
          <w:rFonts w:hint="eastAsia"/>
          <w:iCs/>
          <w:color w:val="000000" w:themeColor="text1"/>
          <w:sz w:val="22"/>
          <w:szCs w:val="22"/>
          <w:lang w:val="es-ES" w:eastAsia="zh-CN"/>
        </w:rPr>
      </w:pPr>
    </w:p>
    <w:p w14:paraId="7C096B94" w14:textId="77777777" w:rsidR="00A55C99" w:rsidRPr="00825808" w:rsidRDefault="00331399">
      <w:pPr>
        <w:pStyle w:val="RefTitleWCCM"/>
        <w:ind w:left="708" w:hanging="708"/>
        <w:outlineLvl w:val="0"/>
        <w:rPr>
          <w:caps w:val="0"/>
          <w:color w:val="000000" w:themeColor="text1"/>
          <w:szCs w:val="20"/>
          <w:lang w:val="es-ES"/>
        </w:rPr>
      </w:pPr>
      <w:r w:rsidRPr="00825808">
        <w:rPr>
          <w:caps w:val="0"/>
          <w:color w:val="000000" w:themeColor="text1"/>
          <w:szCs w:val="20"/>
          <w:lang w:val="es-ES"/>
        </w:rPr>
        <w:t>References</w:t>
      </w:r>
    </w:p>
    <w:p w14:paraId="107102A2" w14:textId="77777777" w:rsidR="00D4761C" w:rsidRPr="00D4761C" w:rsidRDefault="00D4761C" w:rsidP="00D4761C">
      <w:pPr>
        <w:pStyle w:val="Reference"/>
        <w:numPr>
          <w:ilvl w:val="0"/>
          <w:numId w:val="0"/>
        </w:numPr>
        <w:ind w:left="284" w:hanging="284"/>
        <w:rPr>
          <w:color w:val="auto"/>
          <w:sz w:val="20"/>
          <w:szCs w:val="20"/>
        </w:rPr>
      </w:pPr>
      <w:r w:rsidRPr="00D4761C">
        <w:rPr>
          <w:color w:val="auto"/>
          <w:sz w:val="20"/>
          <w:szCs w:val="20"/>
        </w:rPr>
        <w:t xml:space="preserve">ISO/TC 59/SC 14 (2008). </w:t>
      </w:r>
      <w:r w:rsidRPr="00D13A5B">
        <w:rPr>
          <w:i/>
          <w:color w:val="auto"/>
          <w:sz w:val="20"/>
          <w:szCs w:val="20"/>
        </w:rPr>
        <w:t>ISO 15686-8: Buildings and constructed assets — Service-life planning — Part 8: Reference service life and service-life estimation</w:t>
      </w:r>
      <w:r>
        <w:rPr>
          <w:color w:val="auto"/>
          <w:sz w:val="20"/>
          <w:szCs w:val="20"/>
        </w:rPr>
        <w:t>.</w:t>
      </w:r>
    </w:p>
    <w:p w14:paraId="5A7EA9B0" w14:textId="77777777" w:rsidR="00200C5C" w:rsidRPr="00355FF9" w:rsidRDefault="009A0FE4" w:rsidP="00200C5C">
      <w:pPr>
        <w:autoSpaceDE w:val="0"/>
        <w:autoSpaceDN w:val="0"/>
        <w:adjustRightInd w:val="0"/>
        <w:ind w:left="284" w:hanging="284"/>
        <w:rPr>
          <w:iCs/>
          <w:noProof/>
          <w:color w:val="000000"/>
          <w:sz w:val="20"/>
          <w:szCs w:val="20"/>
          <w:lang w:val="en-US" w:eastAsia="en-US"/>
        </w:rPr>
      </w:pPr>
      <w:r>
        <w:rPr>
          <w:rFonts w:hint="eastAsia"/>
          <w:iCs/>
          <w:noProof/>
          <w:color w:val="000000"/>
          <w:sz w:val="20"/>
          <w:szCs w:val="20"/>
          <w:lang w:val="en-US" w:eastAsia="zh-CN"/>
        </w:rPr>
        <w:t xml:space="preserve">Liu, B., </w:t>
      </w:r>
      <w:r w:rsidRPr="009A0FE4">
        <w:rPr>
          <w:iCs/>
          <w:noProof/>
          <w:color w:val="000000"/>
          <w:sz w:val="20"/>
          <w:szCs w:val="20"/>
          <w:lang w:val="en-US" w:eastAsia="zh-CN"/>
        </w:rPr>
        <w:t>Wang, T</w:t>
      </w:r>
      <w:r>
        <w:rPr>
          <w:rFonts w:hint="eastAsia"/>
          <w:iCs/>
          <w:noProof/>
          <w:color w:val="000000"/>
          <w:sz w:val="20"/>
          <w:szCs w:val="20"/>
          <w:lang w:val="en-US" w:eastAsia="zh-CN"/>
        </w:rPr>
        <w:t xml:space="preserve">., </w:t>
      </w:r>
      <w:r w:rsidRPr="009A0FE4">
        <w:rPr>
          <w:iCs/>
          <w:noProof/>
          <w:color w:val="000000"/>
          <w:sz w:val="20"/>
          <w:szCs w:val="20"/>
          <w:lang w:val="en-US" w:eastAsia="zh-CN"/>
        </w:rPr>
        <w:t>Zhang, J., Wang, X., Cha</w:t>
      </w:r>
      <w:r>
        <w:rPr>
          <w:iCs/>
          <w:noProof/>
          <w:color w:val="000000"/>
          <w:sz w:val="20"/>
          <w:szCs w:val="20"/>
          <w:lang w:val="en-US" w:eastAsia="zh-CN"/>
        </w:rPr>
        <w:t>ng, Y., Fang, D., Yang, M.</w:t>
      </w:r>
      <w:r>
        <w:rPr>
          <w:rFonts w:hint="eastAsia"/>
          <w:iCs/>
          <w:noProof/>
          <w:color w:val="000000"/>
          <w:sz w:val="20"/>
          <w:szCs w:val="20"/>
          <w:lang w:val="en-US" w:eastAsia="zh-CN"/>
        </w:rPr>
        <w:t xml:space="preserve"> and</w:t>
      </w:r>
      <w:r w:rsidRPr="009A0FE4">
        <w:rPr>
          <w:iCs/>
          <w:noProof/>
          <w:color w:val="000000"/>
          <w:sz w:val="20"/>
          <w:szCs w:val="20"/>
          <w:lang w:val="en-US" w:eastAsia="zh-CN"/>
        </w:rPr>
        <w:t xml:space="preserve"> Sun, X.</w:t>
      </w:r>
      <w:r w:rsidR="00200C5C" w:rsidRPr="00355FF9">
        <w:rPr>
          <w:iCs/>
          <w:noProof/>
          <w:color w:val="000000"/>
          <w:sz w:val="20"/>
          <w:szCs w:val="20"/>
          <w:lang w:val="en-US" w:eastAsia="en-US"/>
        </w:rPr>
        <w:t>. (20</w:t>
      </w:r>
      <w:r>
        <w:rPr>
          <w:rFonts w:hint="eastAsia"/>
          <w:iCs/>
          <w:noProof/>
          <w:color w:val="000000"/>
          <w:sz w:val="20"/>
          <w:szCs w:val="20"/>
          <w:lang w:val="en-US" w:eastAsia="zh-CN"/>
        </w:rPr>
        <w:t>21</w:t>
      </w:r>
      <w:r w:rsidR="00200C5C" w:rsidRPr="00355FF9">
        <w:rPr>
          <w:iCs/>
          <w:noProof/>
          <w:color w:val="000000"/>
          <w:sz w:val="20"/>
          <w:szCs w:val="20"/>
          <w:lang w:val="en-US" w:eastAsia="en-US"/>
        </w:rPr>
        <w:t xml:space="preserve">). </w:t>
      </w:r>
      <w:r w:rsidRPr="009A0FE4">
        <w:rPr>
          <w:i/>
          <w:iCs/>
          <w:noProof/>
          <w:color w:val="000000"/>
          <w:sz w:val="20"/>
          <w:szCs w:val="20"/>
          <w:lang w:val="en-US" w:eastAsia="en-US"/>
        </w:rPr>
        <w:t>Sustained sustainable development actions of China from 1986 to 2020</w:t>
      </w:r>
      <w:r w:rsidR="00200C5C" w:rsidRPr="00355FF9">
        <w:rPr>
          <w:iCs/>
          <w:noProof/>
          <w:color w:val="000000"/>
          <w:sz w:val="20"/>
          <w:szCs w:val="20"/>
          <w:lang w:val="en-US" w:eastAsia="en-US"/>
        </w:rPr>
        <w:t xml:space="preserve">. </w:t>
      </w:r>
      <w:r w:rsidR="00E30106" w:rsidRPr="00E30106">
        <w:rPr>
          <w:iCs/>
          <w:noProof/>
          <w:color w:val="000000"/>
          <w:sz w:val="20"/>
          <w:szCs w:val="20"/>
          <w:lang w:val="en-US" w:eastAsia="en-US"/>
        </w:rPr>
        <w:t>Scientific Reports</w:t>
      </w:r>
      <w:r w:rsidR="00E30106">
        <w:rPr>
          <w:rFonts w:hint="eastAsia"/>
          <w:iCs/>
          <w:noProof/>
          <w:color w:val="000000"/>
          <w:sz w:val="20"/>
          <w:szCs w:val="20"/>
          <w:lang w:val="en-US" w:eastAsia="zh-CN"/>
        </w:rPr>
        <w:t xml:space="preserve">, 11(1), </w:t>
      </w:r>
      <w:r w:rsidR="00E30106" w:rsidRPr="00E30106">
        <w:rPr>
          <w:iCs/>
          <w:noProof/>
          <w:color w:val="000000"/>
          <w:sz w:val="20"/>
          <w:szCs w:val="20"/>
          <w:lang w:val="en-US" w:eastAsia="zh-CN"/>
        </w:rPr>
        <w:t>8008</w:t>
      </w:r>
      <w:r w:rsidR="00200C5C" w:rsidRPr="00355FF9">
        <w:rPr>
          <w:iCs/>
          <w:noProof/>
          <w:color w:val="000000"/>
          <w:sz w:val="20"/>
          <w:szCs w:val="20"/>
          <w:lang w:val="en-US" w:eastAsia="en-US"/>
        </w:rPr>
        <w:t>.</w:t>
      </w:r>
    </w:p>
    <w:p w14:paraId="48409E8D" w14:textId="77777777" w:rsidR="00C214C9" w:rsidRDefault="00CD259F" w:rsidP="00C214C9">
      <w:pPr>
        <w:pStyle w:val="Reference"/>
        <w:numPr>
          <w:ilvl w:val="0"/>
          <w:numId w:val="0"/>
        </w:numPr>
        <w:ind w:left="284" w:hanging="284"/>
        <w:rPr>
          <w:rFonts w:ascii="Times New Roman" w:hAnsi="Times New Roman"/>
          <w:sz w:val="20"/>
          <w:szCs w:val="20"/>
          <w:lang w:val="en-US" w:eastAsia="zh-CN"/>
        </w:rPr>
      </w:pPr>
      <w:r w:rsidRPr="00CD259F">
        <w:rPr>
          <w:rFonts w:ascii="Times New Roman" w:hAnsi="Times New Roman"/>
          <w:sz w:val="20"/>
          <w:szCs w:val="20"/>
          <w:lang w:val="en-US"/>
        </w:rPr>
        <w:t>M</w:t>
      </w:r>
      <w:r>
        <w:rPr>
          <w:rFonts w:ascii="Times New Roman" w:hAnsi="Times New Roman"/>
          <w:sz w:val="20"/>
          <w:szCs w:val="20"/>
          <w:lang w:val="en-US"/>
        </w:rPr>
        <w:t>agoua, J.J., Wang, F. and Li, N</w:t>
      </w:r>
      <w:r w:rsidR="00C214C9" w:rsidRPr="00BC5D97">
        <w:rPr>
          <w:rFonts w:ascii="Times New Roman" w:hAnsi="Times New Roman"/>
          <w:sz w:val="20"/>
          <w:szCs w:val="20"/>
          <w:lang w:val="en-US"/>
        </w:rPr>
        <w:t>. (20</w:t>
      </w:r>
      <w:r>
        <w:rPr>
          <w:rFonts w:ascii="Times New Roman" w:hAnsi="Times New Roman" w:hint="eastAsia"/>
          <w:sz w:val="20"/>
          <w:szCs w:val="20"/>
          <w:lang w:val="en-US" w:eastAsia="zh-CN"/>
        </w:rPr>
        <w:t>22</w:t>
      </w:r>
      <w:r w:rsidR="00C214C9" w:rsidRPr="00BC5D97">
        <w:rPr>
          <w:rFonts w:ascii="Times New Roman" w:hAnsi="Times New Roman"/>
          <w:sz w:val="20"/>
          <w:szCs w:val="20"/>
          <w:lang w:val="en-US"/>
        </w:rPr>
        <w:t>)</w:t>
      </w:r>
      <w:r w:rsidR="00D13A5B" w:rsidRPr="00BC5D97">
        <w:rPr>
          <w:rFonts w:ascii="Times New Roman" w:hAnsi="Times New Roman"/>
          <w:sz w:val="20"/>
          <w:szCs w:val="20"/>
          <w:lang w:val="en-US"/>
        </w:rPr>
        <w:t>.</w:t>
      </w:r>
      <w:r w:rsidR="00C214C9" w:rsidRPr="00BC5D9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D259F">
        <w:rPr>
          <w:rFonts w:ascii="Times New Roman" w:hAnsi="Times New Roman"/>
          <w:i/>
          <w:sz w:val="20"/>
          <w:szCs w:val="20"/>
          <w:lang w:val="en-US"/>
        </w:rPr>
        <w:t>High level architecture-based framework for modeling interdependent critical infrastructure systems</w:t>
      </w:r>
      <w:r w:rsidR="00C214C9" w:rsidRPr="00355FF9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CD259F">
        <w:rPr>
          <w:rFonts w:ascii="Times New Roman" w:hAnsi="Times New Roman"/>
          <w:sz w:val="20"/>
          <w:szCs w:val="20"/>
          <w:lang w:val="en-US"/>
        </w:rPr>
        <w:t>Simulation Modelling Practice and Theory</w:t>
      </w:r>
      <w:r>
        <w:rPr>
          <w:rFonts w:ascii="Times New Roman" w:hAnsi="Times New Roman" w:hint="eastAsia"/>
          <w:sz w:val="20"/>
          <w:szCs w:val="20"/>
          <w:lang w:val="en-US" w:eastAsia="zh-CN"/>
        </w:rPr>
        <w:t xml:space="preserve">, 118, </w:t>
      </w:r>
      <w:r w:rsidRPr="00CD259F">
        <w:rPr>
          <w:rFonts w:ascii="Times New Roman" w:hAnsi="Times New Roman"/>
          <w:sz w:val="20"/>
          <w:szCs w:val="20"/>
          <w:lang w:val="en-US" w:eastAsia="zh-CN"/>
        </w:rPr>
        <w:t>102529</w:t>
      </w:r>
      <w:r>
        <w:rPr>
          <w:rFonts w:ascii="Times New Roman" w:hAnsi="Times New Roman" w:hint="eastAsia"/>
          <w:sz w:val="20"/>
          <w:szCs w:val="20"/>
          <w:lang w:val="en-US" w:eastAsia="zh-CN"/>
        </w:rPr>
        <w:t>.</w:t>
      </w:r>
    </w:p>
    <w:p w14:paraId="720F6A5A" w14:textId="77777777" w:rsidR="00C02B71" w:rsidRPr="00F66DC5" w:rsidRDefault="00C02B71" w:rsidP="00C02B71">
      <w:pPr>
        <w:pStyle w:val="ReferenceWCCM"/>
        <w:tabs>
          <w:tab w:val="clear" w:pos="426"/>
        </w:tabs>
        <w:jc w:val="both"/>
        <w:rPr>
          <w:color w:val="000000" w:themeColor="text1"/>
          <w:szCs w:val="20"/>
          <w:lang w:val="en-GB" w:eastAsia="zh-CN"/>
        </w:rPr>
      </w:pPr>
      <w:r w:rsidRPr="00F66DC5">
        <w:rPr>
          <w:color w:val="000000" w:themeColor="text1"/>
          <w:szCs w:val="20"/>
          <w:lang w:val="en-GB" w:eastAsia="zh-CN"/>
        </w:rPr>
        <w:t>Wang,</w:t>
      </w:r>
      <w:r>
        <w:rPr>
          <w:rFonts w:hint="eastAsia"/>
          <w:color w:val="000000" w:themeColor="text1"/>
          <w:szCs w:val="20"/>
          <w:lang w:val="en-GB" w:eastAsia="zh-CN"/>
        </w:rPr>
        <w:t xml:space="preserve"> </w:t>
      </w:r>
      <w:r w:rsidRPr="00F66DC5">
        <w:rPr>
          <w:color w:val="000000" w:themeColor="text1"/>
          <w:szCs w:val="20"/>
          <w:lang w:val="en-GB" w:eastAsia="zh-CN"/>
        </w:rPr>
        <w:t>J.</w:t>
      </w:r>
      <w:r>
        <w:rPr>
          <w:rFonts w:hint="eastAsia"/>
          <w:color w:val="000000" w:themeColor="text1"/>
          <w:szCs w:val="20"/>
          <w:lang w:val="en-GB" w:eastAsia="zh-CN"/>
        </w:rPr>
        <w:t xml:space="preserve"> and</w:t>
      </w:r>
      <w:r w:rsidRPr="00F66DC5">
        <w:rPr>
          <w:color w:val="000000" w:themeColor="text1"/>
          <w:szCs w:val="20"/>
          <w:lang w:val="en-GB" w:eastAsia="zh-CN"/>
        </w:rPr>
        <w:t xml:space="preserve"> </w:t>
      </w:r>
      <w:r>
        <w:rPr>
          <w:color w:val="000000" w:themeColor="text1"/>
          <w:szCs w:val="20"/>
          <w:lang w:val="en-GB" w:eastAsia="zh-CN"/>
        </w:rPr>
        <w:t>Liu</w:t>
      </w:r>
      <w:r w:rsidR="0007241A">
        <w:rPr>
          <w:rFonts w:hint="eastAsia"/>
          <w:color w:val="000000" w:themeColor="text1"/>
          <w:szCs w:val="20"/>
          <w:lang w:val="en-GB" w:eastAsia="zh-CN"/>
        </w:rPr>
        <w:t>,</w:t>
      </w:r>
      <w:r>
        <w:rPr>
          <w:color w:val="000000" w:themeColor="text1"/>
          <w:szCs w:val="20"/>
          <w:lang w:val="en-GB" w:eastAsia="zh-CN"/>
        </w:rPr>
        <w:t xml:space="preserve"> E</w:t>
      </w:r>
      <w:r w:rsidRPr="00F66DC5">
        <w:rPr>
          <w:color w:val="000000" w:themeColor="text1"/>
          <w:szCs w:val="20"/>
          <w:lang w:val="en-GB" w:eastAsia="zh-CN"/>
        </w:rPr>
        <w:t>.</w:t>
      </w:r>
      <w:r>
        <w:rPr>
          <w:rFonts w:hint="eastAsia"/>
          <w:color w:val="000000" w:themeColor="text1"/>
          <w:szCs w:val="20"/>
          <w:lang w:val="en-GB" w:eastAsia="zh-CN"/>
        </w:rPr>
        <w:t xml:space="preserve"> (2019).</w:t>
      </w:r>
      <w:r w:rsidRPr="00F66DC5">
        <w:rPr>
          <w:color w:val="000000" w:themeColor="text1"/>
          <w:szCs w:val="20"/>
          <w:lang w:val="en-GB" w:eastAsia="zh-CN"/>
        </w:rPr>
        <w:t xml:space="preserve"> </w:t>
      </w:r>
      <w:r w:rsidRPr="00F66DC5">
        <w:rPr>
          <w:i/>
          <w:color w:val="000000" w:themeColor="text1"/>
          <w:szCs w:val="20"/>
          <w:lang w:val="en-GB" w:eastAsia="zh-CN"/>
        </w:rPr>
        <w:t>Additions of different calcium carbonate minerals in cement to increase material greenness</w:t>
      </w:r>
      <w:r w:rsidRPr="00F66DC5">
        <w:rPr>
          <w:color w:val="000000" w:themeColor="text1"/>
          <w:szCs w:val="20"/>
          <w:lang w:val="en-GB" w:eastAsia="zh-CN"/>
        </w:rPr>
        <w:t>. Proceedings of the 1st International Conference on Innovation in Low-Carbon Cement &amp; Concrete Technology ILCCC2019, 24-26 June 2019, London, UK.</w:t>
      </w:r>
    </w:p>
    <w:p w14:paraId="546FE472" w14:textId="77777777" w:rsidR="001715F0" w:rsidRDefault="00C81C56" w:rsidP="001715F0">
      <w:pPr>
        <w:pStyle w:val="ReferenceWCCM"/>
        <w:tabs>
          <w:tab w:val="clear" w:pos="426"/>
        </w:tabs>
        <w:jc w:val="both"/>
        <w:rPr>
          <w:color w:val="000000" w:themeColor="text1"/>
          <w:szCs w:val="20"/>
          <w:lang w:eastAsia="zh-CN"/>
        </w:rPr>
      </w:pPr>
      <w:r w:rsidRPr="00C81C56">
        <w:rPr>
          <w:color w:val="000000" w:themeColor="text1"/>
          <w:szCs w:val="20"/>
        </w:rPr>
        <w:t>Xu,</w:t>
      </w:r>
      <w:r>
        <w:rPr>
          <w:rFonts w:hint="eastAsia"/>
          <w:color w:val="000000" w:themeColor="text1"/>
          <w:szCs w:val="20"/>
          <w:lang w:eastAsia="zh-CN"/>
        </w:rPr>
        <w:t xml:space="preserve"> </w:t>
      </w:r>
      <w:r w:rsidRPr="00C81C56">
        <w:rPr>
          <w:color w:val="000000" w:themeColor="text1"/>
          <w:szCs w:val="20"/>
        </w:rPr>
        <w:t>L.</w:t>
      </w:r>
      <w:r>
        <w:rPr>
          <w:rFonts w:hint="eastAsia"/>
          <w:color w:val="000000" w:themeColor="text1"/>
          <w:szCs w:val="20"/>
          <w:lang w:eastAsia="zh-CN"/>
        </w:rPr>
        <w:t>,</w:t>
      </w:r>
      <w:r w:rsidRPr="00C81C56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Wang</w:t>
      </w:r>
      <w:r w:rsidRPr="00C81C56">
        <w:rPr>
          <w:color w:val="000000" w:themeColor="text1"/>
          <w:szCs w:val="20"/>
        </w:rPr>
        <w:t>,</w:t>
      </w:r>
      <w:r>
        <w:rPr>
          <w:rFonts w:hint="eastAsia"/>
          <w:color w:val="000000" w:themeColor="text1"/>
          <w:szCs w:val="20"/>
          <w:lang w:eastAsia="zh-CN"/>
        </w:rPr>
        <w:t xml:space="preserve"> </w:t>
      </w:r>
      <w:r>
        <w:rPr>
          <w:color w:val="000000" w:themeColor="text1"/>
          <w:szCs w:val="20"/>
        </w:rPr>
        <w:t>J.</w:t>
      </w:r>
      <w:r>
        <w:rPr>
          <w:rFonts w:hint="eastAsia"/>
          <w:color w:val="000000" w:themeColor="text1"/>
          <w:szCs w:val="20"/>
          <w:lang w:eastAsia="zh-CN"/>
        </w:rPr>
        <w:t>,</w:t>
      </w:r>
      <w:r>
        <w:rPr>
          <w:color w:val="000000" w:themeColor="text1"/>
          <w:szCs w:val="20"/>
        </w:rPr>
        <w:t xml:space="preserve"> </w:t>
      </w:r>
      <w:r w:rsidRPr="00C81C56">
        <w:rPr>
          <w:color w:val="000000" w:themeColor="text1"/>
          <w:szCs w:val="20"/>
        </w:rPr>
        <w:t>Li,</w:t>
      </w:r>
      <w:r>
        <w:rPr>
          <w:rFonts w:hint="eastAsia"/>
          <w:color w:val="000000" w:themeColor="text1"/>
          <w:szCs w:val="20"/>
          <w:lang w:eastAsia="zh-CN"/>
        </w:rPr>
        <w:t xml:space="preserve"> </w:t>
      </w:r>
      <w:r w:rsidRPr="00C81C56">
        <w:rPr>
          <w:color w:val="000000" w:themeColor="text1"/>
          <w:szCs w:val="20"/>
        </w:rPr>
        <w:t>K.</w:t>
      </w:r>
      <w:r>
        <w:rPr>
          <w:rFonts w:hint="eastAsia"/>
          <w:color w:val="000000" w:themeColor="text1"/>
          <w:szCs w:val="20"/>
          <w:lang w:eastAsia="zh-CN"/>
        </w:rPr>
        <w:t>,</w:t>
      </w:r>
      <w:r w:rsidRPr="00C81C56">
        <w:rPr>
          <w:color w:val="000000" w:themeColor="text1"/>
          <w:szCs w:val="20"/>
        </w:rPr>
        <w:t xml:space="preserve"> Lin,</w:t>
      </w:r>
      <w:r>
        <w:rPr>
          <w:rFonts w:hint="eastAsia"/>
          <w:color w:val="000000" w:themeColor="text1"/>
          <w:szCs w:val="20"/>
          <w:lang w:eastAsia="zh-CN"/>
        </w:rPr>
        <w:t xml:space="preserve"> </w:t>
      </w:r>
      <w:r w:rsidRPr="00C81C56">
        <w:rPr>
          <w:color w:val="000000" w:themeColor="text1"/>
          <w:szCs w:val="20"/>
        </w:rPr>
        <w:t>S.</w:t>
      </w:r>
      <w:r>
        <w:rPr>
          <w:rFonts w:hint="eastAsia"/>
          <w:color w:val="000000" w:themeColor="text1"/>
          <w:szCs w:val="20"/>
          <w:lang w:eastAsia="zh-CN"/>
        </w:rPr>
        <w:t>,</w:t>
      </w:r>
      <w:r w:rsidRPr="00C81C56">
        <w:rPr>
          <w:color w:val="000000" w:themeColor="text1"/>
          <w:szCs w:val="20"/>
        </w:rPr>
        <w:t xml:space="preserve"> Li,</w:t>
      </w:r>
      <w:r>
        <w:rPr>
          <w:rFonts w:hint="eastAsia"/>
          <w:color w:val="000000" w:themeColor="text1"/>
          <w:szCs w:val="20"/>
          <w:lang w:eastAsia="zh-CN"/>
        </w:rPr>
        <w:t xml:space="preserve"> </w:t>
      </w:r>
      <w:r w:rsidRPr="00C81C56">
        <w:rPr>
          <w:color w:val="000000" w:themeColor="text1"/>
          <w:szCs w:val="20"/>
        </w:rPr>
        <w:t>M.</w:t>
      </w:r>
      <w:r>
        <w:rPr>
          <w:rFonts w:hint="eastAsia"/>
          <w:color w:val="000000" w:themeColor="text1"/>
          <w:szCs w:val="20"/>
          <w:lang w:eastAsia="zh-CN"/>
        </w:rPr>
        <w:t>,</w:t>
      </w:r>
      <w:r w:rsidRPr="00C81C56">
        <w:rPr>
          <w:color w:val="000000" w:themeColor="text1"/>
          <w:szCs w:val="20"/>
        </w:rPr>
        <w:t xml:space="preserve"> Hao,</w:t>
      </w:r>
      <w:r>
        <w:rPr>
          <w:rFonts w:hint="eastAsia"/>
          <w:color w:val="000000" w:themeColor="text1"/>
          <w:szCs w:val="20"/>
          <w:lang w:eastAsia="zh-CN"/>
        </w:rPr>
        <w:t xml:space="preserve"> </w:t>
      </w:r>
      <w:r w:rsidRPr="00C81C56">
        <w:rPr>
          <w:color w:val="000000" w:themeColor="text1"/>
          <w:szCs w:val="20"/>
        </w:rPr>
        <w:t>T.</w:t>
      </w:r>
      <w:r>
        <w:rPr>
          <w:rFonts w:hint="eastAsia"/>
          <w:color w:val="000000" w:themeColor="text1"/>
          <w:szCs w:val="20"/>
          <w:lang w:eastAsia="zh-CN"/>
        </w:rPr>
        <w:t>,</w:t>
      </w:r>
      <w:r w:rsidRPr="00C81C56">
        <w:rPr>
          <w:color w:val="000000" w:themeColor="text1"/>
          <w:szCs w:val="20"/>
        </w:rPr>
        <w:t xml:space="preserve"> Ling,</w:t>
      </w:r>
      <w:r>
        <w:rPr>
          <w:rFonts w:hint="eastAsia"/>
          <w:color w:val="000000" w:themeColor="text1"/>
          <w:szCs w:val="20"/>
          <w:lang w:eastAsia="zh-CN"/>
        </w:rPr>
        <w:t xml:space="preserve"> </w:t>
      </w:r>
      <w:r w:rsidRPr="00C81C56">
        <w:rPr>
          <w:color w:val="000000" w:themeColor="text1"/>
          <w:szCs w:val="20"/>
        </w:rPr>
        <w:t>Z.</w:t>
      </w:r>
      <w:r>
        <w:rPr>
          <w:rFonts w:hint="eastAsia"/>
          <w:color w:val="000000" w:themeColor="text1"/>
          <w:szCs w:val="20"/>
          <w:lang w:eastAsia="zh-CN"/>
        </w:rPr>
        <w:t>,</w:t>
      </w:r>
      <w:r w:rsidRPr="00C81C56">
        <w:rPr>
          <w:color w:val="000000" w:themeColor="text1"/>
          <w:szCs w:val="20"/>
        </w:rPr>
        <w:t xml:space="preserve"> Xiang,</w:t>
      </w:r>
      <w:r>
        <w:rPr>
          <w:rFonts w:hint="eastAsia"/>
          <w:color w:val="000000" w:themeColor="text1"/>
          <w:szCs w:val="20"/>
          <w:lang w:eastAsia="zh-CN"/>
        </w:rPr>
        <w:t xml:space="preserve"> </w:t>
      </w:r>
      <w:r w:rsidRPr="00C81C56">
        <w:rPr>
          <w:color w:val="000000" w:themeColor="text1"/>
          <w:szCs w:val="20"/>
        </w:rPr>
        <w:t>D.</w:t>
      </w:r>
      <w:r>
        <w:rPr>
          <w:rFonts w:hint="eastAsia"/>
          <w:color w:val="000000" w:themeColor="text1"/>
          <w:szCs w:val="20"/>
          <w:lang w:eastAsia="zh-CN"/>
        </w:rPr>
        <w:t xml:space="preserve"> and</w:t>
      </w:r>
      <w:r w:rsidRPr="00C81C56">
        <w:rPr>
          <w:color w:val="000000" w:themeColor="text1"/>
          <w:szCs w:val="20"/>
        </w:rPr>
        <w:t xml:space="preserve"> Wang</w:t>
      </w:r>
      <w:r>
        <w:rPr>
          <w:rFonts w:hint="eastAsia"/>
          <w:color w:val="000000" w:themeColor="text1"/>
          <w:szCs w:val="20"/>
          <w:lang w:eastAsia="zh-CN"/>
        </w:rPr>
        <w:t>,</w:t>
      </w:r>
      <w:r w:rsidRPr="00C81C56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T</w:t>
      </w:r>
      <w:r w:rsidRPr="00C81C56">
        <w:rPr>
          <w:color w:val="000000" w:themeColor="text1"/>
          <w:szCs w:val="20"/>
        </w:rPr>
        <w:t xml:space="preserve">. </w:t>
      </w:r>
      <w:r>
        <w:rPr>
          <w:rFonts w:hint="eastAsia"/>
          <w:color w:val="000000" w:themeColor="text1"/>
          <w:szCs w:val="20"/>
          <w:lang w:eastAsia="zh-CN"/>
        </w:rPr>
        <w:t>(</w:t>
      </w:r>
      <w:r w:rsidRPr="00C81C56">
        <w:rPr>
          <w:color w:val="000000" w:themeColor="text1"/>
          <w:szCs w:val="20"/>
        </w:rPr>
        <w:t>2022</w:t>
      </w:r>
      <w:r>
        <w:rPr>
          <w:rFonts w:hint="eastAsia"/>
          <w:color w:val="000000" w:themeColor="text1"/>
          <w:szCs w:val="20"/>
          <w:lang w:eastAsia="zh-CN"/>
        </w:rPr>
        <w:t>)</w:t>
      </w:r>
      <w:r w:rsidRPr="00C81C56">
        <w:rPr>
          <w:color w:val="000000" w:themeColor="text1"/>
          <w:szCs w:val="20"/>
        </w:rPr>
        <w:t xml:space="preserve">. </w:t>
      </w:r>
      <w:r w:rsidRPr="00C81C56">
        <w:rPr>
          <w:i/>
          <w:color w:val="000000" w:themeColor="text1"/>
          <w:szCs w:val="20"/>
        </w:rPr>
        <w:t>A systematic review of factors affecting properties of thermal-activated recycled cement</w:t>
      </w:r>
      <w:r w:rsidRPr="00C81C56">
        <w:rPr>
          <w:color w:val="000000" w:themeColor="text1"/>
          <w:szCs w:val="20"/>
        </w:rPr>
        <w:t>. Resources, Conservation &amp; Recycling, 185, 106432</w:t>
      </w:r>
      <w:r>
        <w:rPr>
          <w:rFonts w:hint="eastAsia"/>
          <w:color w:val="000000" w:themeColor="text1"/>
          <w:szCs w:val="20"/>
          <w:lang w:eastAsia="zh-CN"/>
        </w:rPr>
        <w:t>.</w:t>
      </w:r>
    </w:p>
    <w:p w14:paraId="639BDD07" w14:textId="77777777" w:rsidR="00C02B71" w:rsidRPr="00C214C9" w:rsidRDefault="00C02B71" w:rsidP="00C02B71">
      <w:pPr>
        <w:pStyle w:val="Reference"/>
        <w:numPr>
          <w:ilvl w:val="0"/>
          <w:numId w:val="0"/>
        </w:numPr>
        <w:ind w:left="284" w:hanging="284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 w:hint="eastAsia"/>
          <w:sz w:val="20"/>
          <w:szCs w:val="20"/>
          <w:lang w:val="es-ES" w:eastAsia="zh-CN"/>
        </w:rPr>
        <w:t>Zeng</w:t>
      </w:r>
      <w:r w:rsidRPr="00C214C9">
        <w:rPr>
          <w:rFonts w:ascii="Times New Roman" w:hAnsi="Times New Roman"/>
          <w:sz w:val="20"/>
          <w:szCs w:val="20"/>
          <w:lang w:val="es-ES"/>
        </w:rPr>
        <w:t xml:space="preserve">, </w:t>
      </w:r>
      <w:r>
        <w:rPr>
          <w:rFonts w:ascii="Times New Roman" w:hAnsi="Times New Roman" w:hint="eastAsia"/>
          <w:sz w:val="20"/>
          <w:szCs w:val="20"/>
          <w:lang w:val="es-ES" w:eastAsia="zh-CN"/>
        </w:rPr>
        <w:t>Q</w:t>
      </w:r>
      <w:r w:rsidRPr="00C214C9">
        <w:rPr>
          <w:rFonts w:ascii="Times New Roman" w:hAnsi="Times New Roman"/>
          <w:sz w:val="20"/>
          <w:szCs w:val="20"/>
          <w:lang w:val="es-ES"/>
        </w:rPr>
        <w:t>.</w:t>
      </w:r>
      <w:r>
        <w:rPr>
          <w:rFonts w:ascii="Times New Roman" w:hAnsi="Times New Roman" w:hint="eastAsia"/>
          <w:sz w:val="20"/>
          <w:szCs w:val="20"/>
          <w:lang w:val="es-ES" w:eastAsia="zh-CN"/>
        </w:rPr>
        <w:t>, Pan, X. and Li, K.</w:t>
      </w:r>
      <w:r w:rsidRPr="00C214C9">
        <w:rPr>
          <w:rFonts w:ascii="Times New Roman" w:hAnsi="Times New Roman"/>
          <w:sz w:val="20"/>
          <w:szCs w:val="20"/>
          <w:lang w:val="es-ES"/>
        </w:rPr>
        <w:t xml:space="preserve"> (20</w:t>
      </w:r>
      <w:r>
        <w:rPr>
          <w:rFonts w:ascii="Times New Roman" w:hAnsi="Times New Roman" w:hint="eastAsia"/>
          <w:sz w:val="20"/>
          <w:szCs w:val="20"/>
          <w:lang w:val="es-ES" w:eastAsia="zh-CN"/>
        </w:rPr>
        <w:t>22</w:t>
      </w:r>
      <w:r w:rsidRPr="00C214C9">
        <w:rPr>
          <w:rFonts w:ascii="Times New Roman" w:hAnsi="Times New Roman"/>
          <w:sz w:val="20"/>
          <w:szCs w:val="20"/>
          <w:lang w:val="es-ES"/>
        </w:rPr>
        <w:t xml:space="preserve">). </w:t>
      </w:r>
      <w:r w:rsidRPr="00CE26CD">
        <w:rPr>
          <w:rFonts w:ascii="Times New Roman" w:hAnsi="Times New Roman"/>
          <w:i/>
          <w:sz w:val="20"/>
          <w:szCs w:val="20"/>
          <w:lang w:val="es-ES"/>
        </w:rPr>
        <w:t>Kinetics of low radioactive wastewater imbibition and radionuclides sorption in partially saturated ternary-binder mortar</w:t>
      </w:r>
      <w:r w:rsidRPr="00C214C9">
        <w:rPr>
          <w:rFonts w:ascii="Times New Roman" w:hAnsi="Times New Roman"/>
          <w:sz w:val="20"/>
          <w:szCs w:val="20"/>
          <w:lang w:val="es-ES"/>
        </w:rPr>
        <w:t xml:space="preserve">, </w:t>
      </w:r>
      <w:r w:rsidRPr="00CE26CD">
        <w:rPr>
          <w:rFonts w:ascii="Times New Roman" w:hAnsi="Times New Roman"/>
          <w:sz w:val="20"/>
          <w:szCs w:val="20"/>
          <w:lang w:val="es-ES"/>
        </w:rPr>
        <w:t>Journal of Hazardous Material</w:t>
      </w:r>
      <w:r>
        <w:rPr>
          <w:rFonts w:ascii="Times New Roman" w:hAnsi="Times New Roman" w:hint="eastAsia"/>
          <w:sz w:val="20"/>
          <w:szCs w:val="20"/>
          <w:lang w:val="es-ES" w:eastAsia="zh-CN"/>
        </w:rPr>
        <w:t xml:space="preserve">, 422, </w:t>
      </w:r>
      <w:r w:rsidRPr="00F50080">
        <w:rPr>
          <w:rFonts w:ascii="Times New Roman" w:hAnsi="Times New Roman"/>
          <w:sz w:val="20"/>
          <w:szCs w:val="20"/>
          <w:lang w:val="es-ES" w:eastAsia="zh-CN"/>
        </w:rPr>
        <w:t>126897</w:t>
      </w:r>
      <w:r w:rsidRPr="00C214C9">
        <w:rPr>
          <w:rFonts w:ascii="Times New Roman" w:hAnsi="Times New Roman"/>
          <w:sz w:val="20"/>
          <w:szCs w:val="20"/>
          <w:lang w:val="es-ES"/>
        </w:rPr>
        <w:t>.</w:t>
      </w:r>
    </w:p>
    <w:sectPr w:rsidR="00C02B71" w:rsidRPr="00C214C9" w:rsidSect="00744B36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871" w:right="1418" w:bottom="2495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AA34" w14:textId="77777777" w:rsidR="00007380" w:rsidRDefault="00007380">
      <w:r>
        <w:separator/>
      </w:r>
    </w:p>
  </w:endnote>
  <w:endnote w:type="continuationSeparator" w:id="0">
    <w:p w14:paraId="7C47D827" w14:textId="77777777" w:rsidR="00007380" w:rsidRDefault="0000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862A" w14:textId="77777777" w:rsidR="001B0971" w:rsidRDefault="001B09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3BE00F" w14:textId="77777777" w:rsidR="001B0971" w:rsidRDefault="001B09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4F95" w14:textId="77777777" w:rsidR="001B0971" w:rsidRDefault="001B09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67D1">
      <w:rPr>
        <w:rStyle w:val="a8"/>
        <w:noProof/>
      </w:rPr>
      <w:t>2</w:t>
    </w:r>
    <w:r>
      <w:rPr>
        <w:rStyle w:val="a8"/>
      </w:rPr>
      <w:fldChar w:fldCharType="end"/>
    </w:r>
  </w:p>
  <w:p w14:paraId="4E71162B" w14:textId="77777777" w:rsidR="001B0971" w:rsidRDefault="001B09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B405" w14:textId="77777777" w:rsidR="00007380" w:rsidRDefault="00007380">
      <w:r>
        <w:separator/>
      </w:r>
    </w:p>
  </w:footnote>
  <w:footnote w:type="continuationSeparator" w:id="0">
    <w:p w14:paraId="4B286B53" w14:textId="77777777" w:rsidR="00007380" w:rsidRDefault="0000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5A88" w14:textId="77777777" w:rsidR="001B0971" w:rsidRDefault="001B0971">
    <w:pPr>
      <w:pStyle w:val="Header2WCCM"/>
    </w:pPr>
    <w:r>
      <w:t xml:space="preserve">First A. </w:t>
    </w:r>
    <w:r w:rsidR="00B94DA5">
      <w:t>Coa</w:t>
    </w:r>
    <w:r>
      <w:t xml:space="preserve">uthor, Second </w:t>
    </w:r>
    <w:r w:rsidR="00B94DA5">
      <w:t>B. Coauthor and Third C. Coauthor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D5D5" w14:textId="77777777" w:rsidR="008B51B1" w:rsidRDefault="000B0777" w:rsidP="008B51B1">
    <w:pPr>
      <w:pStyle w:val="Header1WCCM"/>
      <w:rPr>
        <w:color w:val="000000" w:themeColor="text1"/>
      </w:rPr>
    </w:pPr>
    <w:r>
      <w:rPr>
        <w:color w:val="000000" w:themeColor="text1"/>
      </w:rPr>
      <w:t>XV</w:t>
    </w:r>
    <w:r w:rsidR="00C75EF1">
      <w:rPr>
        <w:rFonts w:hint="eastAsia"/>
        <w:color w:val="000000" w:themeColor="text1"/>
        <w:lang w:eastAsia="zh-CN"/>
      </w:rPr>
      <w:t>I</w:t>
    </w:r>
    <w:r w:rsidR="001B0971" w:rsidRPr="00954571">
      <w:rPr>
        <w:color w:val="000000" w:themeColor="text1"/>
      </w:rPr>
      <w:t xml:space="preserve"> International Conference on </w:t>
    </w:r>
    <w:r w:rsidR="006C0675">
      <w:rPr>
        <w:color w:val="000000" w:themeColor="text1"/>
      </w:rPr>
      <w:t>Durability of Building Materials and Components</w:t>
    </w:r>
  </w:p>
  <w:p w14:paraId="2E783A4D" w14:textId="77777777" w:rsidR="008B51B1" w:rsidRPr="00954571" w:rsidRDefault="008B51B1" w:rsidP="008B51B1">
    <w:pPr>
      <w:pStyle w:val="Header1WCCM"/>
      <w:rPr>
        <w:color w:val="000000" w:themeColor="text1"/>
        <w:lang w:eastAsia="zh-CN"/>
      </w:rPr>
    </w:pPr>
    <w:r>
      <w:rPr>
        <w:color w:val="000000" w:themeColor="text1"/>
      </w:rPr>
      <w:t>DBMC 202</w:t>
    </w:r>
    <w:r w:rsidR="00264977">
      <w:rPr>
        <w:rFonts w:hint="eastAsia"/>
        <w:color w:val="000000" w:themeColor="text1"/>
        <w:lang w:eastAsia="zh-CN"/>
      </w:rPr>
      <w:t>3</w:t>
    </w:r>
    <w:r>
      <w:rPr>
        <w:color w:val="000000" w:themeColor="text1"/>
      </w:rPr>
      <w:t xml:space="preserve">, </w:t>
    </w:r>
    <w:r w:rsidR="00264977">
      <w:rPr>
        <w:rFonts w:hint="eastAsia"/>
        <w:color w:val="000000" w:themeColor="text1"/>
        <w:lang w:eastAsia="zh-CN"/>
      </w:rPr>
      <w:t>China</w:t>
    </w:r>
  </w:p>
  <w:p w14:paraId="5561615B" w14:textId="56580488" w:rsidR="001B0971" w:rsidRPr="00954571" w:rsidRDefault="00616DCF" w:rsidP="000B269E">
    <w:pPr>
      <w:pStyle w:val="Header1WCCM"/>
      <w:rPr>
        <w:color w:val="000000" w:themeColor="text1"/>
      </w:rPr>
    </w:pPr>
    <w:r>
      <w:rPr>
        <w:color w:val="000000" w:themeColor="text1"/>
        <w:lang w:eastAsia="zh-CN"/>
      </w:rPr>
      <w:t>K.F.</w:t>
    </w:r>
    <w:r w:rsidR="00264977">
      <w:rPr>
        <w:rFonts w:hint="eastAsia"/>
        <w:color w:val="000000" w:themeColor="text1"/>
        <w:lang w:eastAsia="zh-CN"/>
      </w:rPr>
      <w:t xml:space="preserve"> Li</w:t>
    </w:r>
    <w:r w:rsidR="006C0675">
      <w:rPr>
        <w:color w:val="000000" w:themeColor="text1"/>
      </w:rPr>
      <w:t xml:space="preserve"> and </w:t>
    </w:r>
    <w:r>
      <w:rPr>
        <w:color w:val="000000" w:themeColor="text1"/>
        <w:lang w:eastAsia="zh-CN"/>
      </w:rPr>
      <w:t>D.P.</w:t>
    </w:r>
    <w:r w:rsidR="00264977">
      <w:rPr>
        <w:rFonts w:hint="eastAsia"/>
        <w:color w:val="000000" w:themeColor="text1"/>
        <w:lang w:eastAsia="zh-CN"/>
      </w:rPr>
      <w:t xml:space="preserve"> Fang</w:t>
    </w:r>
    <w:r w:rsidR="006851FE" w:rsidRPr="00954571">
      <w:rPr>
        <w:color w:val="000000" w:themeColor="text1"/>
      </w:rPr>
      <w:t xml:space="preserve"> </w:t>
    </w:r>
    <w:r w:rsidR="001B0971" w:rsidRPr="00954571">
      <w:rPr>
        <w:color w:val="000000" w:themeColor="text1"/>
      </w:rPr>
      <w:t>(Eds)</w:t>
    </w:r>
  </w:p>
  <w:p w14:paraId="13E0C18B" w14:textId="77777777" w:rsidR="001B0971" w:rsidRPr="009C4F3E" w:rsidRDefault="001B0971" w:rsidP="009C4F3E">
    <w:pPr>
      <w:pStyle w:val="Header1WCCM"/>
      <w:jc w:val="center"/>
    </w:pPr>
  </w:p>
  <w:p w14:paraId="306DB109" w14:textId="77777777" w:rsidR="001B0971" w:rsidRDefault="001B0971">
    <w:pPr>
      <w:pStyle w:val="Header1WCCM"/>
    </w:pPr>
  </w:p>
  <w:p w14:paraId="7B2D814E" w14:textId="77777777" w:rsidR="001B0971" w:rsidRDefault="001B0971">
    <w:pPr>
      <w:pStyle w:val="a5"/>
      <w:jc w:val="right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8A657A"/>
    <w:multiLevelType w:val="hybridMultilevel"/>
    <w:tmpl w:val="92B0CFDA"/>
    <w:lvl w:ilvl="0" w:tplc="9B0EFB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1E73"/>
    <w:multiLevelType w:val="hybridMultilevel"/>
    <w:tmpl w:val="9FFC2E22"/>
    <w:lvl w:ilvl="0" w:tplc="9B0EF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32E7"/>
    <w:multiLevelType w:val="hybridMultilevel"/>
    <w:tmpl w:val="176E43E2"/>
    <w:lvl w:ilvl="0" w:tplc="9B0EFB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F1A"/>
    <w:multiLevelType w:val="hybridMultilevel"/>
    <w:tmpl w:val="318AF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D95"/>
    <w:multiLevelType w:val="hybridMultilevel"/>
    <w:tmpl w:val="9796F01C"/>
    <w:lvl w:ilvl="0" w:tplc="F3DE1BD0">
      <w:start w:val="1"/>
      <w:numFmt w:val="decimal"/>
      <w:lvlText w:val="[%1]"/>
      <w:lvlJc w:val="left"/>
      <w:pPr>
        <w:tabs>
          <w:tab w:val="num" w:pos="357"/>
        </w:tabs>
        <w:ind w:left="510" w:hanging="51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4B960B15"/>
    <w:multiLevelType w:val="hybridMultilevel"/>
    <w:tmpl w:val="CE7AD00A"/>
    <w:lvl w:ilvl="0" w:tplc="9B0EFB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00C6E"/>
    <w:multiLevelType w:val="hybridMultilevel"/>
    <w:tmpl w:val="126294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5D9556E6"/>
    <w:multiLevelType w:val="hybridMultilevel"/>
    <w:tmpl w:val="4F5E2FC2"/>
    <w:lvl w:ilvl="0" w:tplc="865E5BCE">
      <w:start w:val="1"/>
      <w:numFmt w:val="decimal"/>
      <w:pStyle w:val="Reference"/>
      <w:lvlText w:val="[%1]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 w16cid:durableId="1914193665">
    <w:abstractNumId w:val="10"/>
  </w:num>
  <w:num w:numId="2" w16cid:durableId="1975519141">
    <w:abstractNumId w:val="7"/>
  </w:num>
  <w:num w:numId="3" w16cid:durableId="1355424569">
    <w:abstractNumId w:val="6"/>
  </w:num>
  <w:num w:numId="4" w16cid:durableId="1357845880">
    <w:abstractNumId w:val="12"/>
  </w:num>
  <w:num w:numId="5" w16cid:durableId="784814562">
    <w:abstractNumId w:val="0"/>
  </w:num>
  <w:num w:numId="6" w16cid:durableId="1343894551">
    <w:abstractNumId w:val="5"/>
  </w:num>
  <w:num w:numId="7" w16cid:durableId="1000041340">
    <w:abstractNumId w:val="11"/>
  </w:num>
  <w:num w:numId="8" w16cid:durableId="1211188577">
    <w:abstractNumId w:val="8"/>
  </w:num>
  <w:num w:numId="9" w16cid:durableId="1612204418">
    <w:abstractNumId w:val="2"/>
  </w:num>
  <w:num w:numId="10" w16cid:durableId="93981990">
    <w:abstractNumId w:val="4"/>
  </w:num>
  <w:num w:numId="11" w16cid:durableId="1843162894">
    <w:abstractNumId w:val="1"/>
  </w:num>
  <w:num w:numId="12" w16cid:durableId="1294869117">
    <w:abstractNumId w:val="9"/>
  </w:num>
  <w:num w:numId="13" w16cid:durableId="1293050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C4"/>
    <w:rsid w:val="00000EDF"/>
    <w:rsid w:val="00007380"/>
    <w:rsid w:val="000214C8"/>
    <w:rsid w:val="000350D8"/>
    <w:rsid w:val="0004158D"/>
    <w:rsid w:val="00044C53"/>
    <w:rsid w:val="00054806"/>
    <w:rsid w:val="0006692D"/>
    <w:rsid w:val="00066B3C"/>
    <w:rsid w:val="0007241A"/>
    <w:rsid w:val="00073220"/>
    <w:rsid w:val="000829DA"/>
    <w:rsid w:val="00083FE8"/>
    <w:rsid w:val="000B0777"/>
    <w:rsid w:val="000B269E"/>
    <w:rsid w:val="00135329"/>
    <w:rsid w:val="00144B06"/>
    <w:rsid w:val="00146655"/>
    <w:rsid w:val="001601A5"/>
    <w:rsid w:val="00164AEF"/>
    <w:rsid w:val="001715F0"/>
    <w:rsid w:val="001746AD"/>
    <w:rsid w:val="001769EF"/>
    <w:rsid w:val="00177549"/>
    <w:rsid w:val="00181198"/>
    <w:rsid w:val="00182C90"/>
    <w:rsid w:val="00184294"/>
    <w:rsid w:val="001B0971"/>
    <w:rsid w:val="00200C5C"/>
    <w:rsid w:val="002104BC"/>
    <w:rsid w:val="00223AD6"/>
    <w:rsid w:val="00240CFD"/>
    <w:rsid w:val="00247B92"/>
    <w:rsid w:val="002512A3"/>
    <w:rsid w:val="00264977"/>
    <w:rsid w:val="00285911"/>
    <w:rsid w:val="00297092"/>
    <w:rsid w:val="002F4FFC"/>
    <w:rsid w:val="002F70F3"/>
    <w:rsid w:val="003035CB"/>
    <w:rsid w:val="00331399"/>
    <w:rsid w:val="00332B2F"/>
    <w:rsid w:val="0035525C"/>
    <w:rsid w:val="00355FF9"/>
    <w:rsid w:val="003853AB"/>
    <w:rsid w:val="0038558C"/>
    <w:rsid w:val="003D052E"/>
    <w:rsid w:val="003D1926"/>
    <w:rsid w:val="00411CC4"/>
    <w:rsid w:val="0041440B"/>
    <w:rsid w:val="0042149B"/>
    <w:rsid w:val="00422106"/>
    <w:rsid w:val="004235FD"/>
    <w:rsid w:val="00453E9E"/>
    <w:rsid w:val="00456EF9"/>
    <w:rsid w:val="004728D5"/>
    <w:rsid w:val="00484BCF"/>
    <w:rsid w:val="004A3C0F"/>
    <w:rsid w:val="004A7995"/>
    <w:rsid w:val="004C01A7"/>
    <w:rsid w:val="004C4AC9"/>
    <w:rsid w:val="004E3C58"/>
    <w:rsid w:val="0050536D"/>
    <w:rsid w:val="00517480"/>
    <w:rsid w:val="00522312"/>
    <w:rsid w:val="005263CA"/>
    <w:rsid w:val="00535ADD"/>
    <w:rsid w:val="00545BF7"/>
    <w:rsid w:val="005503F5"/>
    <w:rsid w:val="005645D2"/>
    <w:rsid w:val="00582B99"/>
    <w:rsid w:val="005D4F27"/>
    <w:rsid w:val="005E0627"/>
    <w:rsid w:val="00601E71"/>
    <w:rsid w:val="00604615"/>
    <w:rsid w:val="00616DCF"/>
    <w:rsid w:val="00623C94"/>
    <w:rsid w:val="00630375"/>
    <w:rsid w:val="00654168"/>
    <w:rsid w:val="006560EA"/>
    <w:rsid w:val="006624CF"/>
    <w:rsid w:val="006851FE"/>
    <w:rsid w:val="006A43D7"/>
    <w:rsid w:val="006B015E"/>
    <w:rsid w:val="006C0675"/>
    <w:rsid w:val="007000BC"/>
    <w:rsid w:val="00702421"/>
    <w:rsid w:val="00722694"/>
    <w:rsid w:val="00725FD1"/>
    <w:rsid w:val="00744B36"/>
    <w:rsid w:val="00755278"/>
    <w:rsid w:val="00773707"/>
    <w:rsid w:val="007A1D20"/>
    <w:rsid w:val="007A455F"/>
    <w:rsid w:val="007B29D1"/>
    <w:rsid w:val="007C6E58"/>
    <w:rsid w:val="007D52A9"/>
    <w:rsid w:val="007D67D1"/>
    <w:rsid w:val="007E3CAE"/>
    <w:rsid w:val="00810310"/>
    <w:rsid w:val="00825808"/>
    <w:rsid w:val="00831BE7"/>
    <w:rsid w:val="00834CDC"/>
    <w:rsid w:val="00846BBD"/>
    <w:rsid w:val="00881A01"/>
    <w:rsid w:val="00887605"/>
    <w:rsid w:val="008B51B1"/>
    <w:rsid w:val="008C138D"/>
    <w:rsid w:val="008C7CC3"/>
    <w:rsid w:val="009144AD"/>
    <w:rsid w:val="00921E4D"/>
    <w:rsid w:val="00941ED8"/>
    <w:rsid w:val="00953620"/>
    <w:rsid w:val="00954571"/>
    <w:rsid w:val="009637CD"/>
    <w:rsid w:val="00973FE7"/>
    <w:rsid w:val="0097516C"/>
    <w:rsid w:val="009A0FE4"/>
    <w:rsid w:val="009A7064"/>
    <w:rsid w:val="009B2A1F"/>
    <w:rsid w:val="009B7DB1"/>
    <w:rsid w:val="009C1EAF"/>
    <w:rsid w:val="009C4F3E"/>
    <w:rsid w:val="009E00C0"/>
    <w:rsid w:val="009E3A17"/>
    <w:rsid w:val="009F2BFA"/>
    <w:rsid w:val="00A01CC4"/>
    <w:rsid w:val="00A0236B"/>
    <w:rsid w:val="00A031F7"/>
    <w:rsid w:val="00A25ED5"/>
    <w:rsid w:val="00A46239"/>
    <w:rsid w:val="00A55A1A"/>
    <w:rsid w:val="00A55C99"/>
    <w:rsid w:val="00A81CC2"/>
    <w:rsid w:val="00A820E4"/>
    <w:rsid w:val="00AA2E4E"/>
    <w:rsid w:val="00AB14E5"/>
    <w:rsid w:val="00AB3588"/>
    <w:rsid w:val="00AB4952"/>
    <w:rsid w:val="00AE33FF"/>
    <w:rsid w:val="00AF3ED0"/>
    <w:rsid w:val="00AF5284"/>
    <w:rsid w:val="00B20664"/>
    <w:rsid w:val="00B21962"/>
    <w:rsid w:val="00B5630A"/>
    <w:rsid w:val="00B61DFD"/>
    <w:rsid w:val="00B65333"/>
    <w:rsid w:val="00B71A5D"/>
    <w:rsid w:val="00B72B16"/>
    <w:rsid w:val="00B94DA5"/>
    <w:rsid w:val="00BA65E1"/>
    <w:rsid w:val="00BC5D97"/>
    <w:rsid w:val="00BD60F8"/>
    <w:rsid w:val="00BF0280"/>
    <w:rsid w:val="00BF0BCD"/>
    <w:rsid w:val="00BF4E9F"/>
    <w:rsid w:val="00C02B71"/>
    <w:rsid w:val="00C06962"/>
    <w:rsid w:val="00C16FFA"/>
    <w:rsid w:val="00C214C9"/>
    <w:rsid w:val="00C32DD5"/>
    <w:rsid w:val="00C61CDE"/>
    <w:rsid w:val="00C75EF1"/>
    <w:rsid w:val="00C81C56"/>
    <w:rsid w:val="00C849C0"/>
    <w:rsid w:val="00C9461A"/>
    <w:rsid w:val="00CA264A"/>
    <w:rsid w:val="00CA27A5"/>
    <w:rsid w:val="00CA5F1D"/>
    <w:rsid w:val="00CB6194"/>
    <w:rsid w:val="00CB7FAA"/>
    <w:rsid w:val="00CD259F"/>
    <w:rsid w:val="00CD6DDE"/>
    <w:rsid w:val="00CE26CD"/>
    <w:rsid w:val="00CF2DF5"/>
    <w:rsid w:val="00CF5977"/>
    <w:rsid w:val="00D041FA"/>
    <w:rsid w:val="00D13A5B"/>
    <w:rsid w:val="00D2261B"/>
    <w:rsid w:val="00D2690C"/>
    <w:rsid w:val="00D31F96"/>
    <w:rsid w:val="00D410DC"/>
    <w:rsid w:val="00D44BED"/>
    <w:rsid w:val="00D4761C"/>
    <w:rsid w:val="00D47BF8"/>
    <w:rsid w:val="00D577BF"/>
    <w:rsid w:val="00D95786"/>
    <w:rsid w:val="00D95F54"/>
    <w:rsid w:val="00DA10DB"/>
    <w:rsid w:val="00DA5700"/>
    <w:rsid w:val="00DA5CC0"/>
    <w:rsid w:val="00DB06EB"/>
    <w:rsid w:val="00DB722A"/>
    <w:rsid w:val="00DC18E5"/>
    <w:rsid w:val="00DE03A4"/>
    <w:rsid w:val="00E14F6C"/>
    <w:rsid w:val="00E30106"/>
    <w:rsid w:val="00E541B7"/>
    <w:rsid w:val="00E54B73"/>
    <w:rsid w:val="00E56CA2"/>
    <w:rsid w:val="00E6193E"/>
    <w:rsid w:val="00E67EF6"/>
    <w:rsid w:val="00EA259F"/>
    <w:rsid w:val="00EA3A4A"/>
    <w:rsid w:val="00EA74DF"/>
    <w:rsid w:val="00EC3F91"/>
    <w:rsid w:val="00EC7EC8"/>
    <w:rsid w:val="00ED3EA9"/>
    <w:rsid w:val="00F349D6"/>
    <w:rsid w:val="00F46846"/>
    <w:rsid w:val="00F50080"/>
    <w:rsid w:val="00F55FBB"/>
    <w:rsid w:val="00F57F82"/>
    <w:rsid w:val="00F61384"/>
    <w:rsid w:val="00F627D0"/>
    <w:rsid w:val="00F66DC5"/>
    <w:rsid w:val="00F96F7C"/>
    <w:rsid w:val="00FC1F3A"/>
    <w:rsid w:val="00FC22C4"/>
    <w:rsid w:val="00FD627B"/>
    <w:rsid w:val="00FD6CB8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F733D"/>
  <w15:docId w15:val="{65090C23-7D90-40F3-93CB-93010918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a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a4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a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FollowedHyperlink"/>
    <w:rPr>
      <w:color w:val="800080"/>
      <w:u w:val="singl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17754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22694"/>
    <w:rPr>
      <w:color w:val="808080"/>
    </w:rPr>
  </w:style>
  <w:style w:type="paragraph" w:customStyle="1" w:styleId="Reference">
    <w:name w:val="Reference"/>
    <w:rsid w:val="001715F0"/>
    <w:pPr>
      <w:widowControl w:val="0"/>
      <w:numPr>
        <w:numId w:val="7"/>
      </w:numPr>
      <w:tabs>
        <w:tab w:val="left" w:pos="567"/>
      </w:tabs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character" w:styleId="ab">
    <w:name w:val="Unresolved Mention"/>
    <w:basedOn w:val="a0"/>
    <w:uiPriority w:val="99"/>
    <w:semiHidden/>
    <w:unhideWhenUsed/>
    <w:rsid w:val="00EC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jiewang@tsinghua.edu.c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ikefei@tsinghua.edu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rick.dangla@ifsttar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3011</CharactersWithSpaces>
  <SharedDoc>false</SharedDoc>
  <HLinks>
    <vt:vector size="12" baseType="variant"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likefei</cp:lastModifiedBy>
  <cp:revision>29</cp:revision>
  <cp:lastPrinted>2010-03-18T11:22:00Z</cp:lastPrinted>
  <dcterms:created xsi:type="dcterms:W3CDTF">2022-06-27T03:49:00Z</dcterms:created>
  <dcterms:modified xsi:type="dcterms:W3CDTF">2022-06-27T08:40:00Z</dcterms:modified>
</cp:coreProperties>
</file>